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24B4" w14:textId="77777777" w:rsidR="0088592F" w:rsidRPr="0088592F" w:rsidRDefault="0088592F" w:rsidP="0088592F">
      <w:pPr>
        <w:rPr>
          <w:b/>
          <w:bCs/>
        </w:rPr>
      </w:pPr>
      <w:r w:rsidRPr="0088592F">
        <w:rPr>
          <w:b/>
          <w:bCs/>
        </w:rPr>
        <w:t>Full job description</w:t>
      </w:r>
    </w:p>
    <w:p w14:paraId="6DC5DFBC" w14:textId="77777777" w:rsidR="0088592F" w:rsidRPr="0088592F" w:rsidRDefault="0088592F" w:rsidP="0088592F">
      <w:r w:rsidRPr="0088592F">
        <w:rPr>
          <w:b/>
          <w:bCs/>
        </w:rPr>
        <w:t>NATURE OF POSITION:</w:t>
      </w:r>
    </w:p>
    <w:p w14:paraId="5B252109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 xml:space="preserve">This position is open to all qualified </w:t>
      </w:r>
      <w:proofErr w:type="gramStart"/>
      <w:r w:rsidRPr="0088592F">
        <w:t>individuals</w:t>
      </w:r>
      <w:proofErr w:type="gramEnd"/>
      <w:r w:rsidRPr="0088592F">
        <w:t xml:space="preserve"> and this position requires union membership.</w:t>
      </w:r>
    </w:p>
    <w:p w14:paraId="3A714C48" w14:textId="77777777" w:rsidR="0088592F" w:rsidRPr="0088592F" w:rsidRDefault="0088592F" w:rsidP="0088592F">
      <w:pPr>
        <w:numPr>
          <w:ilvl w:val="0"/>
          <w:numId w:val="4"/>
        </w:numPr>
      </w:pPr>
      <w:proofErr w:type="spellStart"/>
      <w:r w:rsidRPr="0088592F">
        <w:t>PacificCARE</w:t>
      </w:r>
      <w:proofErr w:type="spellEnd"/>
      <w:r w:rsidRPr="0088592F">
        <w:t xml:space="preserve"> is an equal opportunity employer. This position is diverse in that it includes providing resources and consultation services to parents and </w:t>
      </w:r>
      <w:proofErr w:type="gramStart"/>
      <w:r w:rsidRPr="0088592F">
        <w:t>child care</w:t>
      </w:r>
      <w:proofErr w:type="gramEnd"/>
      <w:r w:rsidRPr="0088592F">
        <w:t xml:space="preserve"> providers, recruitment, support and training opportunities for all types of </w:t>
      </w:r>
      <w:proofErr w:type="gramStart"/>
      <w:r w:rsidRPr="0088592F">
        <w:t>child care</w:t>
      </w:r>
      <w:proofErr w:type="gramEnd"/>
      <w:r w:rsidRPr="0088592F">
        <w:t xml:space="preserve"> providers. The </w:t>
      </w:r>
      <w:proofErr w:type="gramStart"/>
      <w:r w:rsidRPr="0088592F">
        <w:t>Child care</w:t>
      </w:r>
      <w:proofErr w:type="gramEnd"/>
      <w:r w:rsidRPr="0088592F">
        <w:t xml:space="preserve"> Consultant recruits, trains, supports and implements standards for the Registered License Not Required </w:t>
      </w:r>
      <w:proofErr w:type="gramStart"/>
      <w:r w:rsidRPr="0088592F">
        <w:t>child care</w:t>
      </w:r>
      <w:proofErr w:type="gramEnd"/>
      <w:r w:rsidRPr="0088592F">
        <w:t xml:space="preserve"> provider.</w:t>
      </w:r>
    </w:p>
    <w:p w14:paraId="27884338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 xml:space="preserve">This position includes working with a referral data base and attending community Early Years meetings and events as well as </w:t>
      </w:r>
      <w:proofErr w:type="spellStart"/>
      <w:r w:rsidRPr="0088592F">
        <w:t>Pacific</w:t>
      </w:r>
      <w:r w:rsidRPr="0088592F">
        <w:rPr>
          <w:i/>
          <w:iCs/>
        </w:rPr>
        <w:t>CARE</w:t>
      </w:r>
      <w:proofErr w:type="spellEnd"/>
      <w:r w:rsidRPr="0088592F">
        <w:t> meetings and team training.</w:t>
      </w:r>
    </w:p>
    <w:p w14:paraId="318785C0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>The successful candidate is responsible for preparing anecdotal reports, statistical information and accounting for expenditures in a timely fashion and managing a resource library.</w:t>
      </w:r>
    </w:p>
    <w:p w14:paraId="3722D863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 xml:space="preserve">The position requires working collaboratively with colleagues, community partners and </w:t>
      </w:r>
      <w:proofErr w:type="gramStart"/>
      <w:r w:rsidRPr="0088592F">
        <w:t>child care</w:t>
      </w:r>
      <w:proofErr w:type="gramEnd"/>
      <w:r w:rsidRPr="0088592F">
        <w:t xml:space="preserve"> providers to ensure smooth operations of </w:t>
      </w:r>
      <w:proofErr w:type="spellStart"/>
      <w:r w:rsidRPr="0088592F">
        <w:t>Pacific</w:t>
      </w:r>
      <w:r w:rsidRPr="0088592F">
        <w:rPr>
          <w:i/>
          <w:iCs/>
        </w:rPr>
        <w:t>CARE</w:t>
      </w:r>
      <w:proofErr w:type="spellEnd"/>
      <w:r w:rsidRPr="0088592F">
        <w:t> Child Care Resource and Referral program services.</w:t>
      </w:r>
    </w:p>
    <w:p w14:paraId="4ED42C4D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>Ideal candidate will provide CCRR services in the respective communities. This position requires someone who understands the current changes and opportunities in early childhood education and development in British Columbia.</w:t>
      </w:r>
    </w:p>
    <w:p w14:paraId="3CB453C0" w14:textId="77777777" w:rsidR="0088592F" w:rsidRPr="0088592F" w:rsidRDefault="0088592F" w:rsidP="0088592F">
      <w:pPr>
        <w:numPr>
          <w:ilvl w:val="0"/>
          <w:numId w:val="4"/>
        </w:numPr>
      </w:pPr>
      <w:r w:rsidRPr="0088592F">
        <w:t>Employee may be required to use their automobile in the performance of their duties.</w:t>
      </w:r>
    </w:p>
    <w:p w14:paraId="6CFDB50E" w14:textId="77777777" w:rsidR="0088592F" w:rsidRPr="0088592F" w:rsidRDefault="0088592F" w:rsidP="0088592F">
      <w:r w:rsidRPr="0088592F">
        <w:rPr>
          <w:b/>
          <w:bCs/>
        </w:rPr>
        <w:t>EDUCATION, TRAINING AND EXPERIENCE:</w:t>
      </w:r>
    </w:p>
    <w:p w14:paraId="5C17BECA" w14:textId="77777777" w:rsidR="0088592F" w:rsidRPr="0088592F" w:rsidRDefault="0088592F" w:rsidP="0088592F">
      <w:pPr>
        <w:numPr>
          <w:ilvl w:val="0"/>
          <w:numId w:val="5"/>
        </w:numPr>
      </w:pPr>
      <w:r w:rsidRPr="0088592F">
        <w:t>Early Childhood Education certificate or equivalent</w:t>
      </w:r>
    </w:p>
    <w:p w14:paraId="15FF2A05" w14:textId="77777777" w:rsidR="0088592F" w:rsidRPr="0088592F" w:rsidRDefault="0088592F" w:rsidP="0088592F">
      <w:pPr>
        <w:numPr>
          <w:ilvl w:val="0"/>
          <w:numId w:val="5"/>
        </w:numPr>
      </w:pPr>
      <w:r w:rsidRPr="0088592F">
        <w:t>two years recent related experience, or an equivalent combination of education, training and experience.</w:t>
      </w:r>
    </w:p>
    <w:p w14:paraId="78FBC519" w14:textId="77777777" w:rsidR="0088592F" w:rsidRPr="0088592F" w:rsidRDefault="0088592F" w:rsidP="0088592F">
      <w:r w:rsidRPr="0088592F">
        <w:rPr>
          <w:b/>
          <w:bCs/>
        </w:rPr>
        <w:t>KNOWLEDGE, SKILLS, ABILITIES AND ATTRIBUTES:</w:t>
      </w:r>
    </w:p>
    <w:p w14:paraId="6DC554A1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Knowledge of Early Years Initiatives in the community served</w:t>
      </w:r>
    </w:p>
    <w:p w14:paraId="464C8AC4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Knowledge of Child Care Regulations within British Columbia</w:t>
      </w:r>
    </w:p>
    <w:p w14:paraId="017458CC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 xml:space="preserve">Familiar with the current </w:t>
      </w:r>
      <w:proofErr w:type="gramStart"/>
      <w:r w:rsidRPr="0088592F">
        <w:t>child care</w:t>
      </w:r>
      <w:proofErr w:type="gramEnd"/>
      <w:r w:rsidRPr="0088592F">
        <w:t xml:space="preserve"> changes, opportunities and resources in British Columbia</w:t>
      </w:r>
    </w:p>
    <w:p w14:paraId="677F4A8C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Exceptional interpersonal skills</w:t>
      </w:r>
    </w:p>
    <w:p w14:paraId="195BBECB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Excellent planning and organizational skills</w:t>
      </w:r>
    </w:p>
    <w:p w14:paraId="6FB34032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Proven effective written and verbal communication skills</w:t>
      </w:r>
    </w:p>
    <w:p w14:paraId="4AB29ED2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Ability to exercise initiative and take on leadership tasks when required</w:t>
      </w:r>
    </w:p>
    <w:p w14:paraId="4183C46B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lastRenderedPageBreak/>
        <w:t>Corroborated positive team experiences and contributions within past teams</w:t>
      </w:r>
    </w:p>
    <w:p w14:paraId="77130673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Ability to adjust to change in a positive manner</w:t>
      </w:r>
    </w:p>
    <w:p w14:paraId="2FEB51DB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Proficient knowledge and ability with Microsoft Office, previous experience with data bases and social media</w:t>
      </w:r>
    </w:p>
    <w:p w14:paraId="71AFFD92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Demonstrated strong public relations and community development</w:t>
      </w:r>
    </w:p>
    <w:p w14:paraId="079FC107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Skills and capabilities to facilitate workshops, plan events in person and virtually</w:t>
      </w:r>
    </w:p>
    <w:p w14:paraId="16BCEE1B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Knowledge and skills to effectively manage budgets, petty cash and submit reports to manager as required</w:t>
      </w:r>
    </w:p>
    <w:p w14:paraId="69073D00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 xml:space="preserve">A willingness to be flexible and work in other </w:t>
      </w:r>
      <w:proofErr w:type="spellStart"/>
      <w:r w:rsidRPr="0088592F">
        <w:t>Pacific</w:t>
      </w:r>
      <w:r w:rsidRPr="0088592F">
        <w:rPr>
          <w:i/>
          <w:iCs/>
        </w:rPr>
        <w:t>CARE</w:t>
      </w:r>
      <w:proofErr w:type="spellEnd"/>
      <w:r w:rsidRPr="0088592F">
        <w:t> communities as required</w:t>
      </w:r>
    </w:p>
    <w:p w14:paraId="55BC15DF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 xml:space="preserve">A positive attitude and motivation to increase the quality of </w:t>
      </w:r>
      <w:proofErr w:type="gramStart"/>
      <w:r w:rsidRPr="0088592F">
        <w:t>child care</w:t>
      </w:r>
      <w:proofErr w:type="gramEnd"/>
      <w:r w:rsidRPr="0088592F">
        <w:t xml:space="preserve"> for all children and their families</w:t>
      </w:r>
    </w:p>
    <w:p w14:paraId="2B9FE2EE" w14:textId="77777777" w:rsidR="0088592F" w:rsidRPr="0088592F" w:rsidRDefault="0088592F" w:rsidP="0088592F">
      <w:pPr>
        <w:numPr>
          <w:ilvl w:val="0"/>
          <w:numId w:val="6"/>
        </w:numPr>
      </w:pPr>
      <w:r w:rsidRPr="0088592F">
        <w:t>Ability to physically deliver and receive CCRR resources</w:t>
      </w:r>
    </w:p>
    <w:p w14:paraId="2FD192EA" w14:textId="77777777" w:rsidR="0088592F" w:rsidRPr="0088592F" w:rsidRDefault="0088592F" w:rsidP="0088592F">
      <w:r w:rsidRPr="0088592F">
        <w:rPr>
          <w:b/>
          <w:bCs/>
        </w:rPr>
        <w:t>REQUIRED QUALIFICATIONS:</w:t>
      </w:r>
    </w:p>
    <w:p w14:paraId="15FDD54E" w14:textId="77777777" w:rsidR="0088592F" w:rsidRPr="0088592F" w:rsidRDefault="0088592F" w:rsidP="0088592F">
      <w:pPr>
        <w:numPr>
          <w:ilvl w:val="0"/>
          <w:numId w:val="7"/>
        </w:numPr>
      </w:pPr>
      <w:r w:rsidRPr="0088592F">
        <w:t>Valid BC Drivers License</w:t>
      </w:r>
    </w:p>
    <w:p w14:paraId="45ECD0F3" w14:textId="77777777" w:rsidR="0088592F" w:rsidRPr="0088592F" w:rsidRDefault="0088592F" w:rsidP="0088592F">
      <w:pPr>
        <w:numPr>
          <w:ilvl w:val="0"/>
          <w:numId w:val="7"/>
        </w:numPr>
      </w:pPr>
      <w:r w:rsidRPr="0088592F">
        <w:t>Reliable vehicle with business insurance coverage</w:t>
      </w:r>
    </w:p>
    <w:p w14:paraId="2918DC49" w14:textId="77777777" w:rsidR="0088592F" w:rsidRPr="0088592F" w:rsidRDefault="0088592F" w:rsidP="0088592F">
      <w:pPr>
        <w:numPr>
          <w:ilvl w:val="0"/>
          <w:numId w:val="7"/>
        </w:numPr>
      </w:pPr>
      <w:r w:rsidRPr="0088592F">
        <w:t>Drivers Abstract</w:t>
      </w:r>
    </w:p>
    <w:p w14:paraId="39C7A679" w14:textId="77777777" w:rsidR="0088592F" w:rsidRPr="0088592F" w:rsidRDefault="0088592F" w:rsidP="0088592F">
      <w:pPr>
        <w:numPr>
          <w:ilvl w:val="0"/>
          <w:numId w:val="7"/>
        </w:numPr>
      </w:pPr>
      <w:r w:rsidRPr="0088592F">
        <w:t>Clear Criminal Record Check</w:t>
      </w:r>
    </w:p>
    <w:p w14:paraId="3B4A5483" w14:textId="77777777" w:rsidR="0088592F" w:rsidRPr="0088592F" w:rsidRDefault="0088592F" w:rsidP="0088592F">
      <w:r w:rsidRPr="0088592F">
        <w:t>Pay: $29.22-$32.54 per hour</w:t>
      </w:r>
    </w:p>
    <w:p w14:paraId="2D98F64A" w14:textId="77777777" w:rsidR="0088592F" w:rsidRPr="0088592F" w:rsidRDefault="0088592F" w:rsidP="0088592F">
      <w:r w:rsidRPr="0088592F">
        <w:t>Benefits:</w:t>
      </w:r>
    </w:p>
    <w:p w14:paraId="602D4069" w14:textId="77777777" w:rsidR="0088592F" w:rsidRPr="0088592F" w:rsidRDefault="0088592F" w:rsidP="0088592F">
      <w:pPr>
        <w:numPr>
          <w:ilvl w:val="0"/>
          <w:numId w:val="8"/>
        </w:numPr>
      </w:pPr>
      <w:r w:rsidRPr="0088592F">
        <w:t>Casual dress</w:t>
      </w:r>
    </w:p>
    <w:p w14:paraId="430CD995" w14:textId="77777777" w:rsidR="0088592F" w:rsidRPr="0088592F" w:rsidRDefault="0088592F" w:rsidP="0088592F">
      <w:pPr>
        <w:numPr>
          <w:ilvl w:val="0"/>
          <w:numId w:val="8"/>
        </w:numPr>
      </w:pPr>
      <w:r w:rsidRPr="0088592F">
        <w:t>Company events</w:t>
      </w:r>
    </w:p>
    <w:p w14:paraId="5F03F002" w14:textId="77777777" w:rsidR="0088592F" w:rsidRPr="0088592F" w:rsidRDefault="0088592F" w:rsidP="0088592F">
      <w:pPr>
        <w:numPr>
          <w:ilvl w:val="0"/>
          <w:numId w:val="8"/>
        </w:numPr>
      </w:pPr>
      <w:r w:rsidRPr="0088592F">
        <w:t>Mileage reimbursement</w:t>
      </w:r>
    </w:p>
    <w:p w14:paraId="351B767C" w14:textId="77777777" w:rsidR="0088592F" w:rsidRPr="0088592F" w:rsidRDefault="0088592F" w:rsidP="0088592F">
      <w:pPr>
        <w:numPr>
          <w:ilvl w:val="0"/>
          <w:numId w:val="8"/>
        </w:numPr>
      </w:pPr>
      <w:r w:rsidRPr="0088592F">
        <w:t>On-site parking</w:t>
      </w:r>
    </w:p>
    <w:p w14:paraId="799D5340" w14:textId="77777777" w:rsidR="0088592F" w:rsidRPr="0088592F" w:rsidRDefault="0088592F" w:rsidP="0088592F">
      <w:pPr>
        <w:numPr>
          <w:ilvl w:val="0"/>
          <w:numId w:val="8"/>
        </w:numPr>
      </w:pPr>
      <w:r w:rsidRPr="0088592F">
        <w:t>Paid time off</w:t>
      </w:r>
    </w:p>
    <w:p w14:paraId="238FC725" w14:textId="77777777" w:rsidR="0088592F" w:rsidRPr="0088592F" w:rsidRDefault="0088592F" w:rsidP="0088592F">
      <w:r w:rsidRPr="0088592F">
        <w:t>Work Location: In person</w:t>
      </w:r>
    </w:p>
    <w:p w14:paraId="5A7917FD" w14:textId="77777777" w:rsidR="003C36B3" w:rsidRDefault="003C36B3"/>
    <w:sectPr w:rsidR="003C3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068"/>
    <w:multiLevelType w:val="multilevel"/>
    <w:tmpl w:val="4762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01FD3"/>
    <w:multiLevelType w:val="multilevel"/>
    <w:tmpl w:val="442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93606"/>
    <w:multiLevelType w:val="multilevel"/>
    <w:tmpl w:val="A41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97EC1"/>
    <w:multiLevelType w:val="multilevel"/>
    <w:tmpl w:val="0700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37582"/>
    <w:multiLevelType w:val="multilevel"/>
    <w:tmpl w:val="800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B2F08"/>
    <w:multiLevelType w:val="multilevel"/>
    <w:tmpl w:val="28E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B0A42"/>
    <w:multiLevelType w:val="multilevel"/>
    <w:tmpl w:val="80B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B3981"/>
    <w:multiLevelType w:val="multilevel"/>
    <w:tmpl w:val="778A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411788">
    <w:abstractNumId w:val="0"/>
  </w:num>
  <w:num w:numId="2" w16cid:durableId="839739550">
    <w:abstractNumId w:val="2"/>
  </w:num>
  <w:num w:numId="3" w16cid:durableId="739836120">
    <w:abstractNumId w:val="4"/>
  </w:num>
  <w:num w:numId="4" w16cid:durableId="76904356">
    <w:abstractNumId w:val="5"/>
  </w:num>
  <w:num w:numId="5" w16cid:durableId="1002783669">
    <w:abstractNumId w:val="1"/>
  </w:num>
  <w:num w:numId="6" w16cid:durableId="751389430">
    <w:abstractNumId w:val="3"/>
  </w:num>
  <w:num w:numId="7" w16cid:durableId="1621033069">
    <w:abstractNumId w:val="6"/>
  </w:num>
  <w:num w:numId="8" w16cid:durableId="1604219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2F"/>
    <w:rsid w:val="000167FE"/>
    <w:rsid w:val="00081143"/>
    <w:rsid w:val="00177EFA"/>
    <w:rsid w:val="003C36B3"/>
    <w:rsid w:val="0088592F"/>
    <w:rsid w:val="00991E2F"/>
    <w:rsid w:val="00F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CC5C"/>
  <w15:chartTrackingRefBased/>
  <w15:docId w15:val="{EEE0BA43-4964-438A-AB00-41543E4F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2664</Characters>
  <Application>Microsoft Office Word</Application>
  <DocSecurity>0</DocSecurity>
  <Lines>60</Lines>
  <Paragraphs>45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Nicholson</dc:creator>
  <cp:keywords/>
  <dc:description/>
  <cp:lastModifiedBy>Shannon Nicholson</cp:lastModifiedBy>
  <cp:revision>5</cp:revision>
  <dcterms:created xsi:type="dcterms:W3CDTF">2026-06-24T16:48:00Z</dcterms:created>
  <dcterms:modified xsi:type="dcterms:W3CDTF">2026-06-24T17:08:00Z</dcterms:modified>
</cp:coreProperties>
</file>